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EC0F" w14:textId="77777777" w:rsidR="00C273D3" w:rsidRDefault="00C273D3" w:rsidP="00C273D3">
      <w:pPr>
        <w:rPr>
          <w:rFonts w:ascii="Arial" w:eastAsiaTheme="majorEastAsia" w:hAnsi="Arial" w:cs="Arial"/>
          <w:b/>
          <w:sz w:val="26"/>
          <w:szCs w:val="26"/>
        </w:rPr>
      </w:pPr>
    </w:p>
    <w:p w14:paraId="02BFEC10" w14:textId="52DF760C" w:rsidR="00C273D3" w:rsidRDefault="00F67D2B" w:rsidP="00C431DD">
      <w:pPr>
        <w:pStyle w:val="Kop2"/>
        <w:rPr>
          <w:rFonts w:ascii="Arial" w:hAnsi="Arial" w:cs="Arial"/>
          <w:b/>
          <w:color w:val="auto"/>
          <w:sz w:val="28"/>
          <w:szCs w:val="28"/>
        </w:rPr>
      </w:pPr>
      <w:bookmarkStart w:id="0" w:name="_Toc400701905"/>
      <w:r w:rsidRPr="00F67D2B">
        <w:rPr>
          <w:rFonts w:ascii="Arial" w:hAnsi="Arial" w:cs="Arial"/>
          <w:b/>
          <w:color w:val="auto"/>
          <w:sz w:val="28"/>
          <w:szCs w:val="28"/>
        </w:rPr>
        <w:t xml:space="preserve">1.2 </w:t>
      </w:r>
      <w:r w:rsidR="00375A08">
        <w:rPr>
          <w:rFonts w:ascii="Arial" w:hAnsi="Arial" w:cs="Arial"/>
          <w:b/>
          <w:color w:val="auto"/>
          <w:sz w:val="28"/>
          <w:szCs w:val="28"/>
        </w:rPr>
        <w:t>S</w:t>
      </w:r>
      <w:r w:rsidR="00C273D3" w:rsidRPr="00F67D2B">
        <w:rPr>
          <w:rFonts w:ascii="Arial" w:hAnsi="Arial" w:cs="Arial"/>
          <w:b/>
          <w:color w:val="auto"/>
          <w:sz w:val="28"/>
          <w:szCs w:val="28"/>
        </w:rPr>
        <w:t xml:space="preserve">orteren en </w:t>
      </w:r>
      <w:bookmarkEnd w:id="0"/>
      <w:r w:rsidR="00B45BA7" w:rsidRPr="00F67D2B">
        <w:rPr>
          <w:rFonts w:ascii="Arial" w:hAnsi="Arial" w:cs="Arial"/>
          <w:b/>
          <w:color w:val="auto"/>
          <w:sz w:val="28"/>
          <w:szCs w:val="28"/>
        </w:rPr>
        <w:t>selecteren</w:t>
      </w:r>
    </w:p>
    <w:p w14:paraId="07F379BD" w14:textId="77777777" w:rsidR="00C431DD" w:rsidRPr="00C431DD" w:rsidRDefault="00C431DD" w:rsidP="00C431DD">
      <w:pPr>
        <w:rPr>
          <w:lang w:eastAsia="nl-NL"/>
        </w:rPr>
      </w:pPr>
    </w:p>
    <w:p w14:paraId="4124A982" w14:textId="01E04A8E" w:rsidR="003B7638" w:rsidRDefault="003B7638" w:rsidP="00E34C48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Toc400701909"/>
      <w:r w:rsidRPr="00A11D5B">
        <w:rPr>
          <w:rFonts w:ascii="Arial" w:hAnsi="Arial" w:cs="Arial"/>
          <w:sz w:val="24"/>
          <w:szCs w:val="24"/>
        </w:rPr>
        <w:t>Vóór de g</w:t>
      </w:r>
      <w:r w:rsidR="00E34C48">
        <w:rPr>
          <w:rFonts w:ascii="Arial" w:hAnsi="Arial" w:cs="Arial"/>
          <w:sz w:val="24"/>
          <w:szCs w:val="24"/>
        </w:rPr>
        <w:t>r</w:t>
      </w:r>
      <w:r w:rsidRPr="00A11D5B">
        <w:rPr>
          <w:rFonts w:ascii="Arial" w:hAnsi="Arial" w:cs="Arial"/>
          <w:sz w:val="24"/>
          <w:szCs w:val="24"/>
        </w:rPr>
        <w:t>ondstoffen verwerkt worden</w:t>
      </w:r>
      <w:r>
        <w:rPr>
          <w:rFonts w:ascii="Arial" w:hAnsi="Arial" w:cs="Arial"/>
          <w:sz w:val="24"/>
          <w:szCs w:val="24"/>
        </w:rPr>
        <w:t xml:space="preserve"> tot een product</w:t>
      </w:r>
      <w:r w:rsidRPr="00A11D5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is er een</w:t>
      </w:r>
      <w:r w:rsidRPr="00A11D5B">
        <w:rPr>
          <w:rFonts w:ascii="Arial" w:hAnsi="Arial" w:cs="Arial"/>
          <w:sz w:val="24"/>
          <w:szCs w:val="24"/>
        </w:rPr>
        <w:t xml:space="preserve"> </w:t>
      </w:r>
      <w:r w:rsidRPr="00E32838">
        <w:rPr>
          <w:rFonts w:ascii="Arial" w:hAnsi="Arial" w:cs="Arial"/>
          <w:sz w:val="24"/>
          <w:szCs w:val="24"/>
          <w:u w:val="single"/>
        </w:rPr>
        <w:t>ingangscontrole</w:t>
      </w:r>
      <w:r>
        <w:rPr>
          <w:rFonts w:ascii="Arial" w:hAnsi="Arial" w:cs="Arial"/>
          <w:sz w:val="24"/>
          <w:szCs w:val="24"/>
          <w:u w:val="single"/>
        </w:rPr>
        <w:t>.</w:t>
      </w:r>
      <w:r w:rsidRPr="00A11D5B">
        <w:rPr>
          <w:rFonts w:ascii="Arial" w:hAnsi="Arial" w:cs="Arial"/>
          <w:sz w:val="24"/>
          <w:szCs w:val="24"/>
        </w:rPr>
        <w:t xml:space="preserve"> </w:t>
      </w:r>
    </w:p>
    <w:p w14:paraId="3687CA53" w14:textId="3791FCC6" w:rsidR="003B7638" w:rsidRDefault="003B7638" w:rsidP="00E34C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CB475F">
        <w:rPr>
          <w:rFonts w:ascii="Arial" w:hAnsi="Arial" w:cs="Arial"/>
          <w:sz w:val="24"/>
          <w:szCs w:val="24"/>
        </w:rPr>
        <w:t>oedsel moet veilig en gezond zijn</w:t>
      </w:r>
      <w:r>
        <w:rPr>
          <w:rFonts w:ascii="Arial" w:hAnsi="Arial" w:cs="Arial"/>
          <w:sz w:val="24"/>
          <w:szCs w:val="24"/>
        </w:rPr>
        <w:t>.</w:t>
      </w:r>
      <w:r w:rsidRPr="00CB47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Er</w:t>
      </w:r>
      <w:r w:rsidRPr="00CB475F">
        <w:rPr>
          <w:rFonts w:ascii="Arial" w:hAnsi="Arial" w:cs="Arial"/>
          <w:sz w:val="24"/>
          <w:szCs w:val="24"/>
        </w:rPr>
        <w:t xml:space="preserve"> wordt</w:t>
      </w:r>
      <w:r>
        <w:rPr>
          <w:rFonts w:ascii="Arial" w:hAnsi="Arial" w:cs="Arial"/>
          <w:sz w:val="24"/>
          <w:szCs w:val="24"/>
        </w:rPr>
        <w:t xml:space="preserve"> dus bijvoorbeeld gecontroleerd op glasscherven of andere vervuiling.</w:t>
      </w:r>
    </w:p>
    <w:p w14:paraId="63CEE1A6" w14:textId="77777777" w:rsidR="00E34C48" w:rsidRDefault="00E34C48" w:rsidP="00E34C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8C59FC" w14:textId="42A099FE" w:rsidR="00DD23E8" w:rsidRPr="003A6E86" w:rsidRDefault="006A23E8" w:rsidP="00E34C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S</w:t>
      </w:r>
      <w:r w:rsidR="00DD23E8" w:rsidRPr="00763262">
        <w:rPr>
          <w:rFonts w:ascii="Arial" w:hAnsi="Arial" w:cs="Arial"/>
          <w:bCs/>
          <w:sz w:val="24"/>
          <w:szCs w:val="24"/>
          <w:u w:val="single"/>
        </w:rPr>
        <w:t>orteren</w:t>
      </w:r>
      <w:r w:rsidR="00DD23E8" w:rsidRPr="001164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 grondstoffen scheiden </w:t>
      </w:r>
      <w:r w:rsidR="00DD23E8">
        <w:rPr>
          <w:rFonts w:ascii="Arial" w:hAnsi="Arial" w:cs="Arial"/>
          <w:sz w:val="24"/>
          <w:szCs w:val="24"/>
        </w:rPr>
        <w:t xml:space="preserve">op </w:t>
      </w:r>
      <w:r w:rsidR="00DD23E8" w:rsidRPr="00B76ED2">
        <w:rPr>
          <w:rFonts w:ascii="Arial" w:hAnsi="Arial" w:cs="Arial"/>
          <w:sz w:val="24"/>
          <w:szCs w:val="24"/>
          <w:u w:val="single"/>
        </w:rPr>
        <w:t>eigenschap</w:t>
      </w:r>
      <w:r w:rsidR="00DD23E8">
        <w:rPr>
          <w:rFonts w:ascii="Arial" w:hAnsi="Arial" w:cs="Arial"/>
          <w:sz w:val="24"/>
          <w:szCs w:val="24"/>
        </w:rPr>
        <w:t xml:space="preserve">. </w:t>
      </w:r>
      <w:r w:rsidR="00DD23E8" w:rsidRPr="003A6E86">
        <w:rPr>
          <w:rFonts w:ascii="Arial" w:hAnsi="Arial" w:cs="Arial"/>
          <w:sz w:val="24"/>
          <w:szCs w:val="24"/>
        </w:rPr>
        <w:t xml:space="preserve">Bijvoorbeeld op lengte, gewicht, </w:t>
      </w:r>
      <w:r w:rsidR="00DD23E8">
        <w:rPr>
          <w:rFonts w:ascii="Arial" w:hAnsi="Arial" w:cs="Arial"/>
          <w:sz w:val="24"/>
          <w:szCs w:val="24"/>
        </w:rPr>
        <w:t>kleur,</w:t>
      </w:r>
      <w:r w:rsidR="00D4665F">
        <w:rPr>
          <w:rFonts w:ascii="Arial" w:hAnsi="Arial" w:cs="Arial"/>
          <w:sz w:val="24"/>
          <w:szCs w:val="24"/>
        </w:rPr>
        <w:t xml:space="preserve"> vorm en</w:t>
      </w:r>
      <w:r w:rsidR="00DD23E8">
        <w:rPr>
          <w:rFonts w:ascii="Arial" w:hAnsi="Arial" w:cs="Arial"/>
          <w:sz w:val="24"/>
          <w:szCs w:val="24"/>
        </w:rPr>
        <w:t xml:space="preserve"> soort.</w:t>
      </w:r>
      <w:r w:rsidR="00DD23E8" w:rsidRPr="003A6E86">
        <w:rPr>
          <w:rFonts w:ascii="Arial" w:hAnsi="Arial" w:cs="Arial"/>
          <w:sz w:val="24"/>
          <w:szCs w:val="24"/>
        </w:rPr>
        <w:t xml:space="preserve"> </w:t>
      </w:r>
    </w:p>
    <w:p w14:paraId="7F64CA72" w14:textId="77777777" w:rsidR="00E34C48" w:rsidRDefault="00E34C48" w:rsidP="00E34C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B77691" w14:textId="34B1EED6" w:rsidR="00DD23E8" w:rsidRDefault="00DD23E8" w:rsidP="067109FB">
      <w:pPr>
        <w:spacing w:after="0" w:line="240" w:lineRule="auto"/>
        <w:rPr>
          <w:rFonts w:ascii="Arial" w:hAnsi="Arial" w:cs="Arial"/>
        </w:rPr>
      </w:pPr>
      <w:r w:rsidRPr="067109FB">
        <w:rPr>
          <w:rFonts w:ascii="Arial" w:hAnsi="Arial" w:cs="Arial"/>
          <w:sz w:val="24"/>
          <w:szCs w:val="24"/>
        </w:rPr>
        <w:t xml:space="preserve">Bij </w:t>
      </w:r>
      <w:r w:rsidRPr="067109FB">
        <w:rPr>
          <w:rFonts w:ascii="Arial" w:hAnsi="Arial" w:cs="Arial"/>
          <w:sz w:val="24"/>
          <w:szCs w:val="24"/>
          <w:u w:val="single"/>
        </w:rPr>
        <w:t>selecteren</w:t>
      </w:r>
      <w:r w:rsidRPr="067109FB">
        <w:rPr>
          <w:rFonts w:ascii="Arial" w:hAnsi="Arial" w:cs="Arial"/>
          <w:sz w:val="24"/>
          <w:szCs w:val="24"/>
        </w:rPr>
        <w:t xml:space="preserve"> zoek je een product uit op </w:t>
      </w:r>
      <w:r w:rsidRPr="067109FB">
        <w:rPr>
          <w:rFonts w:ascii="Arial" w:hAnsi="Arial" w:cs="Arial"/>
          <w:sz w:val="24"/>
          <w:szCs w:val="24"/>
          <w:u w:val="single"/>
        </w:rPr>
        <w:t>kwaliteit</w:t>
      </w:r>
      <w:r w:rsidRPr="067109FB">
        <w:rPr>
          <w:rFonts w:ascii="Arial" w:hAnsi="Arial" w:cs="Arial"/>
          <w:sz w:val="24"/>
          <w:szCs w:val="24"/>
        </w:rPr>
        <w:t>.</w:t>
      </w:r>
      <w:r w:rsidR="6D40C956" w:rsidRPr="067109FB">
        <w:rPr>
          <w:rFonts w:ascii="Arial" w:hAnsi="Arial" w:cs="Arial"/>
          <w:sz w:val="24"/>
          <w:szCs w:val="24"/>
        </w:rPr>
        <w:t xml:space="preserve"> Er kan geselecteerd worden op</w:t>
      </w:r>
      <w:r w:rsidR="441C1DD2" w:rsidRPr="067109FB">
        <w:rPr>
          <w:rFonts w:ascii="Arial" w:hAnsi="Arial" w:cs="Arial"/>
          <w:sz w:val="24"/>
          <w:szCs w:val="24"/>
        </w:rPr>
        <w:t xml:space="preserve"> kwaliteitskenmerken</w:t>
      </w:r>
      <w:r w:rsidR="00B31B12">
        <w:rPr>
          <w:rFonts w:ascii="Arial" w:hAnsi="Arial" w:cs="Arial"/>
          <w:sz w:val="24"/>
          <w:szCs w:val="24"/>
        </w:rPr>
        <w:t>. Hierbij kun je kijken of</w:t>
      </w:r>
      <w:r w:rsidR="00DA6A92">
        <w:rPr>
          <w:rFonts w:ascii="Arial" w:hAnsi="Arial" w:cs="Arial"/>
          <w:sz w:val="24"/>
          <w:szCs w:val="24"/>
        </w:rPr>
        <w:t xml:space="preserve"> het beschadigd is</w:t>
      </w:r>
      <w:r w:rsidR="00DE1B60">
        <w:rPr>
          <w:rFonts w:ascii="Arial" w:hAnsi="Arial" w:cs="Arial"/>
          <w:sz w:val="24"/>
          <w:szCs w:val="24"/>
        </w:rPr>
        <w:t>, zoals deuken, scheurtjes en rotte plekken.</w:t>
      </w:r>
      <w:r w:rsidR="007C29A2">
        <w:rPr>
          <w:rFonts w:ascii="Arial" w:hAnsi="Arial" w:cs="Arial"/>
          <w:sz w:val="24"/>
          <w:szCs w:val="24"/>
        </w:rPr>
        <w:t xml:space="preserve"> Of je kunt selecteren op rijpheid. </w:t>
      </w:r>
      <w:r w:rsidRPr="067109FB">
        <w:rPr>
          <w:rFonts w:ascii="Arial" w:hAnsi="Arial" w:cs="Arial"/>
          <w:sz w:val="24"/>
          <w:szCs w:val="24"/>
        </w:rPr>
        <w:t>De eisen zijn afhankelijk van wat je ermee wilt.</w:t>
      </w:r>
    </w:p>
    <w:p w14:paraId="3E3C3355" w14:textId="77777777" w:rsidR="00E34C48" w:rsidRDefault="00E34C48" w:rsidP="00E34C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9464A0" w14:textId="77777777" w:rsidR="006A23E8" w:rsidRDefault="006A23E8" w:rsidP="00E34C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Wanneer een product aan de eisen voldoet wordt het ingedeeld in </w:t>
      </w:r>
      <w:r w:rsidRPr="00763262">
        <w:rPr>
          <w:rFonts w:ascii="Arial" w:hAnsi="Arial" w:cs="Arial"/>
          <w:bCs/>
          <w:sz w:val="24"/>
          <w:szCs w:val="24"/>
          <w:u w:val="single"/>
        </w:rPr>
        <w:t>klassen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1A9EE371" w14:textId="7FD9A590" w:rsidR="00F62913" w:rsidRDefault="006A23E8" w:rsidP="00E34C4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Klasse </w:t>
      </w:r>
      <w:r w:rsidR="00A32B0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is bijna perfect</w:t>
      </w:r>
      <w:r w:rsidR="007B36F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terwijl klasse 3 niet zo gauw in de winkel verkocht wordt.</w:t>
      </w:r>
    </w:p>
    <w:p w14:paraId="2E05DA6D" w14:textId="77777777" w:rsidR="00E34C48" w:rsidRDefault="00E34C48" w:rsidP="00E34C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3751E9" w14:textId="65AF8C1B" w:rsidR="00BC46EB" w:rsidRPr="00A21E07" w:rsidRDefault="00A21E07" w:rsidP="00E34C4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Vragen 1.2</w:t>
      </w:r>
    </w:p>
    <w:p w14:paraId="3C4E2A84" w14:textId="77777777" w:rsidR="00E34C48" w:rsidRDefault="00E34C48" w:rsidP="00E34C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95D8D3" w14:textId="3FF5F1D4" w:rsidR="006A23E8" w:rsidRPr="00A21E07" w:rsidRDefault="00E1295F" w:rsidP="00E34C48">
      <w:pPr>
        <w:pStyle w:val="Lijstalinea"/>
        <w:numPr>
          <w:ilvl w:val="0"/>
          <w:numId w:val="15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bookmarkStart w:id="2" w:name="_Hlk132190360"/>
      <w:r w:rsidRPr="00E1295F">
        <w:rPr>
          <w:rFonts w:ascii="Arial" w:hAnsi="Arial" w:cs="Arial"/>
          <w:sz w:val="24"/>
          <w:szCs w:val="24"/>
        </w:rPr>
        <w:t>Op de transportband liggen aardappelen om verwerkt te worden tot patat</w:t>
      </w:r>
      <w:r w:rsidRPr="000D52A8">
        <w:rPr>
          <w:rFonts w:ascii="Arial" w:hAnsi="Arial" w:cs="Arial"/>
          <w:szCs w:val="24"/>
        </w:rPr>
        <w:t>.</w:t>
      </w:r>
      <w:r w:rsidR="00FE3C80">
        <w:rPr>
          <w:rFonts w:ascii="Arial" w:hAnsi="Arial" w:cs="Arial"/>
          <w:sz w:val="24"/>
          <w:szCs w:val="24"/>
        </w:rPr>
        <w:br/>
      </w:r>
      <w:r w:rsidR="00BC46EB" w:rsidRPr="00A21E07">
        <w:rPr>
          <w:rFonts w:ascii="Arial" w:hAnsi="Arial" w:cs="Arial"/>
          <w:sz w:val="24"/>
          <w:szCs w:val="24"/>
        </w:rPr>
        <w:t xml:space="preserve">Op welke manieren </w:t>
      </w:r>
      <w:r w:rsidR="00FE3C80">
        <w:rPr>
          <w:rFonts w:ascii="Arial" w:hAnsi="Arial" w:cs="Arial"/>
          <w:sz w:val="24"/>
          <w:szCs w:val="24"/>
        </w:rPr>
        <w:t xml:space="preserve">kan de grondstof bij de ingangscontrole worden gereinigd? </w:t>
      </w:r>
      <w:r w:rsidR="00FE3C80"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1134" w:type="dxa"/>
        <w:tblLook w:val="04A0" w:firstRow="1" w:lastRow="0" w:firstColumn="1" w:lastColumn="0" w:noHBand="0" w:noVBand="1"/>
      </w:tblPr>
      <w:tblGrid>
        <w:gridCol w:w="1796"/>
        <w:gridCol w:w="1475"/>
        <w:gridCol w:w="1564"/>
        <w:gridCol w:w="1595"/>
      </w:tblGrid>
      <w:tr w:rsidR="009C40F0" w14:paraId="16DE44B1" w14:textId="77777777" w:rsidTr="067109FB">
        <w:tc>
          <w:tcPr>
            <w:tcW w:w="1796" w:type="dxa"/>
          </w:tcPr>
          <w:p w14:paraId="17F97309" w14:textId="6581FB63" w:rsidR="009C40F0" w:rsidRDefault="009C40F0" w:rsidP="006A23E8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3" w:name="_Hlk132190581"/>
          </w:p>
        </w:tc>
        <w:tc>
          <w:tcPr>
            <w:tcW w:w="1475" w:type="dxa"/>
          </w:tcPr>
          <w:p w14:paraId="57BEE8E0" w14:textId="6244B961" w:rsidR="009C40F0" w:rsidRDefault="009C40F0" w:rsidP="006A23E8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trillen</w:t>
            </w:r>
          </w:p>
        </w:tc>
        <w:tc>
          <w:tcPr>
            <w:tcW w:w="1564" w:type="dxa"/>
          </w:tcPr>
          <w:p w14:paraId="4D0E7601" w14:textId="3AC3F3AA" w:rsidR="009C40F0" w:rsidRDefault="009C40F0" w:rsidP="006A23E8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spoelen</w:t>
            </w:r>
          </w:p>
        </w:tc>
        <w:tc>
          <w:tcPr>
            <w:tcW w:w="1595" w:type="dxa"/>
          </w:tcPr>
          <w:p w14:paraId="3ED1EF83" w14:textId="5F5E5AF2" w:rsidR="009C40F0" w:rsidRDefault="009C40F0" w:rsidP="006A23E8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magneet</w:t>
            </w:r>
          </w:p>
        </w:tc>
      </w:tr>
      <w:tr w:rsidR="009C40F0" w14:paraId="3AA73FC5" w14:textId="77777777" w:rsidTr="067109FB">
        <w:tc>
          <w:tcPr>
            <w:tcW w:w="1796" w:type="dxa"/>
          </w:tcPr>
          <w:p w14:paraId="7BED3961" w14:textId="7FEE88FD" w:rsidR="009C40F0" w:rsidRDefault="009C40F0" w:rsidP="006A23E8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aarde</w:t>
            </w:r>
          </w:p>
        </w:tc>
        <w:tc>
          <w:tcPr>
            <w:tcW w:w="1475" w:type="dxa"/>
          </w:tcPr>
          <w:p w14:paraId="56BF3659" w14:textId="77777777" w:rsidR="009C40F0" w:rsidRDefault="009C40F0" w:rsidP="006A23E8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</w:tcPr>
          <w:p w14:paraId="68B33446" w14:textId="4F19863B" w:rsidR="009C40F0" w:rsidRDefault="009C40F0" w:rsidP="006A23E8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dxa"/>
          </w:tcPr>
          <w:p w14:paraId="3DE94FCD" w14:textId="77777777" w:rsidR="009C40F0" w:rsidRDefault="009C40F0" w:rsidP="006A23E8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0F0" w14:paraId="4286F78F" w14:textId="77777777" w:rsidTr="067109FB">
        <w:tc>
          <w:tcPr>
            <w:tcW w:w="1796" w:type="dxa"/>
          </w:tcPr>
          <w:p w14:paraId="32F8EE15" w14:textId="3F768B4D" w:rsidR="009C40F0" w:rsidRDefault="4FE146A0" w:rsidP="006A23E8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 w:rsidRPr="067109FB">
              <w:rPr>
                <w:rFonts w:ascii="Arial" w:hAnsi="Arial" w:cs="Arial"/>
                <w:sz w:val="24"/>
                <w:szCs w:val="24"/>
              </w:rPr>
              <w:t>metaaldeeltje</w:t>
            </w:r>
          </w:p>
        </w:tc>
        <w:tc>
          <w:tcPr>
            <w:tcW w:w="1475" w:type="dxa"/>
          </w:tcPr>
          <w:p w14:paraId="12D2753F" w14:textId="77777777" w:rsidR="009C40F0" w:rsidRDefault="009C40F0" w:rsidP="006A23E8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</w:tcPr>
          <w:p w14:paraId="2F81226C" w14:textId="77777777" w:rsidR="009C40F0" w:rsidRDefault="009C40F0" w:rsidP="006A23E8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dxa"/>
          </w:tcPr>
          <w:p w14:paraId="08125657" w14:textId="213F63C5" w:rsidR="009C40F0" w:rsidRDefault="009C40F0" w:rsidP="006A23E8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0F0" w14:paraId="3905D091" w14:textId="77777777" w:rsidTr="067109FB">
        <w:tc>
          <w:tcPr>
            <w:tcW w:w="1796" w:type="dxa"/>
          </w:tcPr>
          <w:p w14:paraId="4F9286E0" w14:textId="77777777" w:rsidR="009C40F0" w:rsidRDefault="009C40F0" w:rsidP="00FF1203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glasdeeltjes</w:t>
            </w:r>
          </w:p>
        </w:tc>
        <w:tc>
          <w:tcPr>
            <w:tcW w:w="1475" w:type="dxa"/>
          </w:tcPr>
          <w:p w14:paraId="434D2F8B" w14:textId="61BE95D8" w:rsidR="009C40F0" w:rsidRDefault="009C40F0" w:rsidP="00FF1203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</w:tcPr>
          <w:p w14:paraId="59FB3779" w14:textId="77777777" w:rsidR="009C40F0" w:rsidRDefault="009C40F0" w:rsidP="00FF1203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dxa"/>
          </w:tcPr>
          <w:p w14:paraId="158C0E1B" w14:textId="77777777" w:rsidR="009C40F0" w:rsidRDefault="009C40F0" w:rsidP="00FF1203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  <w:bookmarkEnd w:id="3"/>
    </w:tbl>
    <w:p w14:paraId="19A52E3A" w14:textId="1A253B29" w:rsidR="00BC46EB" w:rsidRDefault="00BC46EB" w:rsidP="067109FB">
      <w:pPr>
        <w:spacing w:after="0" w:line="240" w:lineRule="auto"/>
      </w:pPr>
    </w:p>
    <w:p w14:paraId="70B14D32" w14:textId="1F19FBA0" w:rsidR="00947502" w:rsidRDefault="0086468E" w:rsidP="00E34C48">
      <w:pPr>
        <w:pStyle w:val="Lijstalinea"/>
        <w:numPr>
          <w:ilvl w:val="0"/>
          <w:numId w:val="15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947502">
        <w:rPr>
          <w:rFonts w:ascii="Arial" w:hAnsi="Arial" w:cs="Arial"/>
          <w:sz w:val="24"/>
          <w:szCs w:val="24"/>
        </w:rPr>
        <w:t xml:space="preserve">Waarom is de ingangscontrole van grondstoffen </w:t>
      </w:r>
      <w:r w:rsidR="00A87639" w:rsidRPr="00947502">
        <w:rPr>
          <w:rFonts w:ascii="Arial" w:hAnsi="Arial" w:cs="Arial"/>
          <w:sz w:val="24"/>
          <w:szCs w:val="24"/>
        </w:rPr>
        <w:t xml:space="preserve">voor de voedingsindustrie </w:t>
      </w:r>
      <w:r w:rsidRPr="00947502">
        <w:rPr>
          <w:rFonts w:ascii="Arial" w:hAnsi="Arial" w:cs="Arial"/>
          <w:sz w:val="24"/>
          <w:szCs w:val="24"/>
        </w:rPr>
        <w:t>zo belangrijk?</w:t>
      </w:r>
      <w:r w:rsidR="00947502">
        <w:rPr>
          <w:rFonts w:ascii="Arial" w:hAnsi="Arial" w:cs="Arial"/>
          <w:sz w:val="24"/>
          <w:szCs w:val="24"/>
        </w:rPr>
        <w:br/>
      </w:r>
      <w:r w:rsidR="00B26B07">
        <w:rPr>
          <w:rFonts w:ascii="Arial" w:hAnsi="Arial" w:cs="Arial"/>
          <w:sz w:val="24"/>
          <w:szCs w:val="24"/>
        </w:rPr>
        <w:br/>
        <w:t>-</w:t>
      </w:r>
      <w:r w:rsidR="00BC46EB" w:rsidRPr="00947502">
        <w:rPr>
          <w:rFonts w:ascii="Arial" w:hAnsi="Arial" w:cs="Arial"/>
          <w:sz w:val="24"/>
          <w:szCs w:val="24"/>
        </w:rPr>
        <w:br/>
      </w:r>
    </w:p>
    <w:p w14:paraId="6EA6B528" w14:textId="3DB715BB" w:rsidR="00360080" w:rsidRDefault="009919E9" w:rsidP="00E34C48">
      <w:pPr>
        <w:pStyle w:val="Lijstalinea"/>
        <w:numPr>
          <w:ilvl w:val="0"/>
          <w:numId w:val="15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Waarom mogen bananen die </w:t>
      </w:r>
      <w:r w:rsidR="00360080" w:rsidRPr="00947502">
        <w:rPr>
          <w:rFonts w:ascii="Arial" w:hAnsi="Arial" w:cs="Arial"/>
          <w:sz w:val="24"/>
          <w:szCs w:val="24"/>
        </w:rPr>
        <w:t>nog een lange reis per boot</w:t>
      </w:r>
      <w:r>
        <w:rPr>
          <w:rFonts w:ascii="Arial" w:hAnsi="Arial" w:cs="Arial"/>
          <w:sz w:val="24"/>
          <w:szCs w:val="24"/>
        </w:rPr>
        <w:t xml:space="preserve"> </w:t>
      </w:r>
      <w:r w:rsidRPr="00947502">
        <w:rPr>
          <w:rFonts w:ascii="Arial" w:hAnsi="Arial" w:cs="Arial"/>
          <w:sz w:val="24"/>
          <w:szCs w:val="24"/>
        </w:rPr>
        <w:t>moeten maken</w:t>
      </w:r>
      <w:r>
        <w:rPr>
          <w:rFonts w:ascii="Arial" w:hAnsi="Arial" w:cs="Arial"/>
          <w:sz w:val="24"/>
          <w:szCs w:val="24"/>
        </w:rPr>
        <w:t xml:space="preserve"> niet te rijp zijn</w:t>
      </w:r>
      <w:r w:rsidR="00360080" w:rsidRPr="00947502">
        <w:rPr>
          <w:rFonts w:ascii="Arial" w:hAnsi="Arial" w:cs="Arial"/>
          <w:sz w:val="24"/>
          <w:szCs w:val="24"/>
        </w:rPr>
        <w:t xml:space="preserve">? </w:t>
      </w:r>
      <w:r w:rsidR="00947502">
        <w:rPr>
          <w:rFonts w:ascii="Arial" w:hAnsi="Arial" w:cs="Arial"/>
          <w:sz w:val="24"/>
          <w:szCs w:val="24"/>
        </w:rPr>
        <w:br/>
      </w:r>
      <w:r w:rsidR="00947502">
        <w:rPr>
          <w:rFonts w:ascii="Arial" w:hAnsi="Arial" w:cs="Arial"/>
          <w:sz w:val="24"/>
          <w:szCs w:val="24"/>
        </w:rPr>
        <w:br/>
      </w:r>
      <w:r w:rsidR="00B26B07">
        <w:rPr>
          <w:rFonts w:ascii="Arial" w:hAnsi="Arial" w:cs="Arial"/>
          <w:sz w:val="24"/>
          <w:szCs w:val="24"/>
        </w:rPr>
        <w:t>-</w:t>
      </w:r>
      <w:r w:rsidR="00B26B07">
        <w:rPr>
          <w:rFonts w:ascii="Arial" w:hAnsi="Arial" w:cs="Arial"/>
          <w:sz w:val="24"/>
          <w:szCs w:val="24"/>
        </w:rPr>
        <w:br/>
      </w:r>
    </w:p>
    <w:p w14:paraId="42EB0B98" w14:textId="32CB8A4A" w:rsidR="00F62913" w:rsidRPr="00E34C48" w:rsidRDefault="003D2A13" w:rsidP="00E34C48">
      <w:pPr>
        <w:pStyle w:val="Lijstalinea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4" w:name="_Hlk132191644"/>
      <w:bookmarkStart w:id="5" w:name="_Hlk132190916"/>
      <w:r w:rsidRPr="00E34C48">
        <w:rPr>
          <w:rFonts w:ascii="Arial" w:hAnsi="Arial" w:cs="Arial"/>
          <w:sz w:val="24"/>
          <w:szCs w:val="24"/>
        </w:rPr>
        <w:t xml:space="preserve">a. </w:t>
      </w:r>
      <w:r w:rsidR="00BF528C" w:rsidRPr="00E34C48">
        <w:rPr>
          <w:rFonts w:ascii="Arial" w:hAnsi="Arial" w:cs="Arial"/>
          <w:sz w:val="24"/>
          <w:szCs w:val="24"/>
        </w:rPr>
        <w:t xml:space="preserve">Welke kenmerken zal een </w:t>
      </w:r>
      <w:r w:rsidRPr="00E34C48">
        <w:rPr>
          <w:rFonts w:ascii="Arial" w:hAnsi="Arial" w:cs="Arial"/>
          <w:sz w:val="24"/>
          <w:szCs w:val="24"/>
        </w:rPr>
        <w:t>appel</w:t>
      </w:r>
      <w:r w:rsidR="00BF528C" w:rsidRPr="00E34C48">
        <w:rPr>
          <w:rFonts w:ascii="Arial" w:hAnsi="Arial" w:cs="Arial"/>
          <w:sz w:val="24"/>
          <w:szCs w:val="24"/>
        </w:rPr>
        <w:t xml:space="preserve"> in klasse 3 hebben?</w:t>
      </w:r>
      <w:r w:rsidR="00F62913" w:rsidRPr="00E34C48">
        <w:rPr>
          <w:rFonts w:ascii="Arial" w:hAnsi="Arial" w:cs="Arial"/>
          <w:sz w:val="24"/>
          <w:szCs w:val="24"/>
        </w:rPr>
        <w:t xml:space="preserve"> Kruis aan</w:t>
      </w:r>
      <w:r w:rsidR="00491123" w:rsidRPr="00E34C48">
        <w:rPr>
          <w:rFonts w:ascii="Arial" w:hAnsi="Arial" w:cs="Arial"/>
          <w:sz w:val="24"/>
          <w:szCs w:val="24"/>
        </w:rPr>
        <w:t>.</w:t>
      </w:r>
      <w:r w:rsidR="00BF528C" w:rsidRPr="00E34C48">
        <w:rPr>
          <w:rFonts w:ascii="Arial" w:hAnsi="Arial" w:cs="Arial"/>
          <w:sz w:val="24"/>
          <w:szCs w:val="24"/>
        </w:rPr>
        <w:br/>
      </w:r>
    </w:p>
    <w:tbl>
      <w:tblPr>
        <w:tblStyle w:val="Tabelraster"/>
        <w:tblW w:w="0" w:type="auto"/>
        <w:tblInd w:w="988" w:type="dxa"/>
        <w:tblLook w:val="04A0" w:firstRow="1" w:lastRow="0" w:firstColumn="1" w:lastColumn="0" w:noHBand="0" w:noVBand="1"/>
      </w:tblPr>
      <w:tblGrid>
        <w:gridCol w:w="1221"/>
        <w:gridCol w:w="1076"/>
        <w:gridCol w:w="1351"/>
        <w:gridCol w:w="1076"/>
        <w:gridCol w:w="1076"/>
        <w:gridCol w:w="1076"/>
        <w:gridCol w:w="1076"/>
      </w:tblGrid>
      <w:tr w:rsidR="00F62913" w14:paraId="333EE706" w14:textId="77777777" w:rsidTr="00FF1203">
        <w:tc>
          <w:tcPr>
            <w:tcW w:w="1221" w:type="dxa"/>
          </w:tcPr>
          <w:p w14:paraId="4E28A29B" w14:textId="77777777" w:rsidR="00F62913" w:rsidRDefault="00F62913" w:rsidP="00FF1203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07F2ECBA" w14:textId="3505E48B" w:rsidR="00F62913" w:rsidRDefault="00D055BF" w:rsidP="00FF1203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F62913">
              <w:rPr>
                <w:rFonts w:ascii="Arial" w:hAnsi="Arial" w:cs="Arial"/>
                <w:sz w:val="24"/>
                <w:szCs w:val="24"/>
              </w:rPr>
              <w:t>onde vorm</w:t>
            </w:r>
          </w:p>
        </w:tc>
        <w:tc>
          <w:tcPr>
            <w:tcW w:w="1351" w:type="dxa"/>
          </w:tcPr>
          <w:p w14:paraId="0D705BF0" w14:textId="02D8BAC3" w:rsidR="00F62913" w:rsidRDefault="00D055BF" w:rsidP="00FF1203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F62913">
              <w:rPr>
                <w:rFonts w:ascii="Arial" w:hAnsi="Arial" w:cs="Arial"/>
                <w:sz w:val="24"/>
                <w:szCs w:val="24"/>
              </w:rPr>
              <w:t>fwijkende vorm</w:t>
            </w:r>
          </w:p>
        </w:tc>
        <w:tc>
          <w:tcPr>
            <w:tcW w:w="1076" w:type="dxa"/>
          </w:tcPr>
          <w:p w14:paraId="2A83BACA" w14:textId="481D57B1" w:rsidR="00F62913" w:rsidRDefault="00D055BF" w:rsidP="00FF1203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F62913">
              <w:rPr>
                <w:rFonts w:ascii="Arial" w:hAnsi="Arial" w:cs="Arial"/>
                <w:sz w:val="24"/>
                <w:szCs w:val="24"/>
              </w:rPr>
              <w:t>aaf</w:t>
            </w:r>
          </w:p>
        </w:tc>
        <w:tc>
          <w:tcPr>
            <w:tcW w:w="1076" w:type="dxa"/>
          </w:tcPr>
          <w:p w14:paraId="1AA19E7E" w14:textId="51D636C7" w:rsidR="00F62913" w:rsidRDefault="00D055BF" w:rsidP="00FF1203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F62913">
              <w:rPr>
                <w:rFonts w:ascii="Arial" w:hAnsi="Arial" w:cs="Arial"/>
                <w:sz w:val="24"/>
                <w:szCs w:val="24"/>
              </w:rPr>
              <w:t>eurs</w:t>
            </w:r>
          </w:p>
        </w:tc>
        <w:tc>
          <w:tcPr>
            <w:tcW w:w="1076" w:type="dxa"/>
          </w:tcPr>
          <w:p w14:paraId="454A09B6" w14:textId="77777777" w:rsidR="00F62913" w:rsidRDefault="00F62913" w:rsidP="00FF1203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zoet</w:t>
            </w:r>
          </w:p>
        </w:tc>
        <w:tc>
          <w:tcPr>
            <w:tcW w:w="1076" w:type="dxa"/>
          </w:tcPr>
          <w:p w14:paraId="44635EF6" w14:textId="6FDCAB24" w:rsidR="00F62913" w:rsidRDefault="00D055BF" w:rsidP="00FF1203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F62913">
              <w:rPr>
                <w:rFonts w:ascii="Arial" w:hAnsi="Arial" w:cs="Arial"/>
                <w:sz w:val="24"/>
                <w:szCs w:val="24"/>
              </w:rPr>
              <w:t>uur</w:t>
            </w:r>
          </w:p>
        </w:tc>
      </w:tr>
      <w:tr w:rsidR="00F62913" w14:paraId="071C59D9" w14:textId="77777777" w:rsidTr="00FF1203">
        <w:tc>
          <w:tcPr>
            <w:tcW w:w="1221" w:type="dxa"/>
          </w:tcPr>
          <w:p w14:paraId="0F319AFD" w14:textId="09D694AE" w:rsidR="00F62913" w:rsidRDefault="00D055BF" w:rsidP="00FF1203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F62913">
              <w:rPr>
                <w:rFonts w:ascii="Arial" w:hAnsi="Arial" w:cs="Arial"/>
                <w:sz w:val="24"/>
                <w:szCs w:val="24"/>
              </w:rPr>
              <w:t>lasse 3</w:t>
            </w:r>
          </w:p>
        </w:tc>
        <w:tc>
          <w:tcPr>
            <w:tcW w:w="1076" w:type="dxa"/>
          </w:tcPr>
          <w:p w14:paraId="7D138C29" w14:textId="77777777" w:rsidR="00F62913" w:rsidRDefault="00F62913" w:rsidP="00FF1203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14:paraId="71F50032" w14:textId="77777777" w:rsidR="00F62913" w:rsidRDefault="00F62913" w:rsidP="00FF1203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5F156F61" w14:textId="77777777" w:rsidR="00F62913" w:rsidRDefault="00F62913" w:rsidP="00FF1203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545EC7C2" w14:textId="77777777" w:rsidR="00F62913" w:rsidRDefault="00F62913" w:rsidP="00FF1203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5322506A" w14:textId="77777777" w:rsidR="00F62913" w:rsidRDefault="00F62913" w:rsidP="00FF1203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6673E4C5" w14:textId="77777777" w:rsidR="00F62913" w:rsidRDefault="00F62913" w:rsidP="00FF1203">
            <w:pPr>
              <w:pStyle w:val="Lijstaline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FDF43B" w14:textId="77777777" w:rsidR="00E34C48" w:rsidRDefault="00E34C48" w:rsidP="00E34C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BFED0C" w14:textId="2F5668C4" w:rsidR="006C50E1" w:rsidRPr="00E34C48" w:rsidRDefault="003D2A13" w:rsidP="00E34C4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34C48">
        <w:rPr>
          <w:rFonts w:ascii="Arial" w:hAnsi="Arial" w:cs="Arial"/>
          <w:sz w:val="24"/>
          <w:szCs w:val="24"/>
        </w:rPr>
        <w:t>b.  Waar kan de fabriek deze appel voor gebruiken?</w:t>
      </w:r>
      <w:r w:rsidRPr="00E34C48">
        <w:rPr>
          <w:rFonts w:ascii="Arial" w:hAnsi="Arial" w:cs="Arial"/>
          <w:sz w:val="24"/>
          <w:szCs w:val="24"/>
        </w:rPr>
        <w:br/>
      </w:r>
      <w:r w:rsidRPr="00E34C48">
        <w:rPr>
          <w:rFonts w:ascii="Arial" w:hAnsi="Arial" w:cs="Arial"/>
          <w:sz w:val="24"/>
          <w:szCs w:val="24"/>
        </w:rPr>
        <w:br/>
        <w:t xml:space="preserve">- </w:t>
      </w:r>
      <w:bookmarkEnd w:id="1"/>
      <w:bookmarkEnd w:id="4"/>
      <w:bookmarkEnd w:id="5"/>
    </w:p>
    <w:sectPr w:rsidR="006C50E1" w:rsidRPr="00E34C48" w:rsidSect="00D56F03">
      <w:headerReference w:type="default" r:id="rId11"/>
      <w:footerReference w:type="default" r:id="rId12"/>
      <w:footerReference w:type="first" r:id="rId13"/>
      <w:pgSz w:w="11906" w:h="16838"/>
      <w:pgMar w:top="993" w:right="1417" w:bottom="1135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6706F" w14:textId="77777777" w:rsidR="007D025C" w:rsidRDefault="007D025C" w:rsidP="000E0C37">
      <w:pPr>
        <w:spacing w:after="0" w:line="240" w:lineRule="auto"/>
      </w:pPr>
      <w:r>
        <w:separator/>
      </w:r>
    </w:p>
  </w:endnote>
  <w:endnote w:type="continuationSeparator" w:id="0">
    <w:p w14:paraId="4539A026" w14:textId="77777777" w:rsidR="007D025C" w:rsidRDefault="007D025C" w:rsidP="000E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395035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CFE538D" w14:textId="7F4FBD72" w:rsidR="00360080" w:rsidRPr="00EE3A45" w:rsidRDefault="00360080">
        <w:pPr>
          <w:pStyle w:val="Voettekst"/>
          <w:jc w:val="center"/>
          <w:rPr>
            <w:sz w:val="20"/>
            <w:szCs w:val="20"/>
          </w:rPr>
        </w:pPr>
        <w:r w:rsidRPr="00EE3A45">
          <w:rPr>
            <w:sz w:val="20"/>
            <w:szCs w:val="20"/>
          </w:rPr>
          <w:fldChar w:fldCharType="begin"/>
        </w:r>
        <w:r w:rsidRPr="00EE3A45">
          <w:rPr>
            <w:sz w:val="20"/>
            <w:szCs w:val="20"/>
          </w:rPr>
          <w:instrText>PAGE   \* MERGEFORMAT</w:instrText>
        </w:r>
        <w:r w:rsidRPr="00EE3A45">
          <w:rPr>
            <w:sz w:val="20"/>
            <w:szCs w:val="20"/>
          </w:rPr>
          <w:fldChar w:fldCharType="separate"/>
        </w:r>
        <w:r w:rsidR="00177436">
          <w:rPr>
            <w:noProof/>
            <w:sz w:val="20"/>
            <w:szCs w:val="20"/>
          </w:rPr>
          <w:t>6</w:t>
        </w:r>
        <w:r w:rsidRPr="00EE3A45">
          <w:rPr>
            <w:sz w:val="20"/>
            <w:szCs w:val="20"/>
          </w:rPr>
          <w:fldChar w:fldCharType="end"/>
        </w:r>
      </w:p>
    </w:sdtContent>
  </w:sdt>
  <w:p w14:paraId="02BFED19" w14:textId="77777777" w:rsidR="00360080" w:rsidRDefault="003600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227224"/>
      <w:docPartObj>
        <w:docPartGallery w:val="Page Numbers (Bottom of Page)"/>
        <w:docPartUnique/>
      </w:docPartObj>
    </w:sdtPr>
    <w:sdtEndPr/>
    <w:sdtContent>
      <w:p w14:paraId="530748AB" w14:textId="75633EA9" w:rsidR="00360080" w:rsidRDefault="0036008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9B49D91" w14:textId="77777777" w:rsidR="00360080" w:rsidRDefault="003600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F521C" w14:textId="77777777" w:rsidR="007D025C" w:rsidRDefault="007D025C" w:rsidP="000E0C37">
      <w:pPr>
        <w:spacing w:after="0" w:line="240" w:lineRule="auto"/>
      </w:pPr>
      <w:r>
        <w:separator/>
      </w:r>
    </w:p>
  </w:footnote>
  <w:footnote w:type="continuationSeparator" w:id="0">
    <w:p w14:paraId="13ADC282" w14:textId="77777777" w:rsidR="007D025C" w:rsidRDefault="007D025C" w:rsidP="000E0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937D" w14:textId="147E660F" w:rsidR="00755004" w:rsidRPr="0009444C" w:rsidRDefault="00755004">
    <w:pPr>
      <w:pStyle w:val="Koptekst"/>
      <w:rPr>
        <w:sz w:val="16"/>
        <w:szCs w:val="16"/>
      </w:rPr>
    </w:pPr>
    <w:r w:rsidRPr="0009444C">
      <w:rPr>
        <w:sz w:val="16"/>
        <w:szCs w:val="16"/>
      </w:rPr>
      <w:t>PM2</w:t>
    </w:r>
    <w:r w:rsidR="00EE3A45" w:rsidRPr="0009444C">
      <w:rPr>
        <w:sz w:val="16"/>
        <w:szCs w:val="16"/>
      </w:rPr>
      <w:t xml:space="preserve"> </w:t>
    </w:r>
    <w:r w:rsidRPr="0009444C">
      <w:rPr>
        <w:sz w:val="16"/>
        <w:szCs w:val="16"/>
      </w:rPr>
      <w:t>T</w:t>
    </w:r>
    <w:r w:rsidR="00EE3A45" w:rsidRPr="0009444C">
      <w:rPr>
        <w:sz w:val="16"/>
        <w:szCs w:val="16"/>
      </w:rPr>
      <w:t xml:space="preserve">  1.2  </w:t>
    </w:r>
    <w:r w:rsidR="00D30967" w:rsidRPr="0009444C">
      <w:rPr>
        <w:sz w:val="16"/>
        <w:szCs w:val="16"/>
      </w:rPr>
      <w:t>B</w:t>
    </w:r>
    <w:r w:rsidR="00F62913">
      <w:rPr>
        <w:sz w:val="16"/>
        <w:szCs w:val="16"/>
      </w:rPr>
      <w:t xml:space="preserve"> / K / T</w:t>
    </w:r>
    <w:r w:rsidR="0009444C">
      <w:rPr>
        <w:sz w:val="16"/>
        <w:szCs w:val="16"/>
      </w:rPr>
      <w:tab/>
    </w:r>
    <w:r w:rsidR="0009444C">
      <w:rPr>
        <w:sz w:val="16"/>
        <w:szCs w:val="16"/>
      </w:rPr>
      <w:tab/>
      <w:t>202</w:t>
    </w:r>
    <w:r w:rsidR="003B7638">
      <w:rPr>
        <w:sz w:val="16"/>
        <w:szCs w:val="16"/>
      </w:rPr>
      <w:t>3-04-12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A58"/>
    <w:multiLevelType w:val="hybridMultilevel"/>
    <w:tmpl w:val="39222142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286336"/>
    <w:multiLevelType w:val="hybridMultilevel"/>
    <w:tmpl w:val="01DE119A"/>
    <w:lvl w:ilvl="0" w:tplc="9C6ED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7799E"/>
    <w:multiLevelType w:val="hybridMultilevel"/>
    <w:tmpl w:val="C6487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850F0"/>
    <w:multiLevelType w:val="hybridMultilevel"/>
    <w:tmpl w:val="9BC458CE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830F4B2">
      <w:start w:val="1"/>
      <w:numFmt w:val="bullet"/>
      <w:lvlText w:val=""/>
      <w:lvlJc w:val="left"/>
      <w:pPr>
        <w:tabs>
          <w:tab w:val="num" w:pos="2289"/>
        </w:tabs>
        <w:ind w:left="2289" w:hanging="1209"/>
      </w:pPr>
      <w:rPr>
        <w:rFonts w:ascii="Symbol" w:hAnsi="Symbol" w:hint="default"/>
        <w:sz w:val="16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87BC1"/>
    <w:multiLevelType w:val="hybridMultilevel"/>
    <w:tmpl w:val="D2D82F62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8EA5614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16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6CD8"/>
    <w:multiLevelType w:val="hybridMultilevel"/>
    <w:tmpl w:val="C5AE19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83075"/>
    <w:multiLevelType w:val="hybridMultilevel"/>
    <w:tmpl w:val="4FFCFC76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83B44FC"/>
    <w:multiLevelType w:val="hybridMultilevel"/>
    <w:tmpl w:val="6BD665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C08E8"/>
    <w:multiLevelType w:val="hybridMultilevel"/>
    <w:tmpl w:val="9F9E08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83476"/>
    <w:multiLevelType w:val="hybridMultilevel"/>
    <w:tmpl w:val="B002B4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5382B"/>
    <w:multiLevelType w:val="hybridMultilevel"/>
    <w:tmpl w:val="10B07F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B4C92"/>
    <w:multiLevelType w:val="hybridMultilevel"/>
    <w:tmpl w:val="351A89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E27D2"/>
    <w:multiLevelType w:val="hybridMultilevel"/>
    <w:tmpl w:val="CCF2E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EB266"/>
    <w:multiLevelType w:val="hybridMultilevel"/>
    <w:tmpl w:val="623AD6FA"/>
    <w:lvl w:ilvl="0" w:tplc="E9F4C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EE8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22B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EE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A9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6CE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C5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87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03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62170"/>
    <w:multiLevelType w:val="hybridMultilevel"/>
    <w:tmpl w:val="3EFE1C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334879">
    <w:abstractNumId w:val="13"/>
  </w:num>
  <w:num w:numId="2" w16cid:durableId="1896088690">
    <w:abstractNumId w:val="3"/>
  </w:num>
  <w:num w:numId="3" w16cid:durableId="811672620">
    <w:abstractNumId w:val="4"/>
  </w:num>
  <w:num w:numId="4" w16cid:durableId="227350170">
    <w:abstractNumId w:val="6"/>
  </w:num>
  <w:num w:numId="5" w16cid:durableId="860437887">
    <w:abstractNumId w:val="5"/>
  </w:num>
  <w:num w:numId="6" w16cid:durableId="500698005">
    <w:abstractNumId w:val="8"/>
  </w:num>
  <w:num w:numId="7" w16cid:durableId="1568566286">
    <w:abstractNumId w:val="2"/>
  </w:num>
  <w:num w:numId="8" w16cid:durableId="1152913092">
    <w:abstractNumId w:val="7"/>
  </w:num>
  <w:num w:numId="9" w16cid:durableId="352464330">
    <w:abstractNumId w:val="11"/>
  </w:num>
  <w:num w:numId="10" w16cid:durableId="130172333">
    <w:abstractNumId w:val="10"/>
  </w:num>
  <w:num w:numId="11" w16cid:durableId="1886327258">
    <w:abstractNumId w:val="14"/>
  </w:num>
  <w:num w:numId="12" w16cid:durableId="582298635">
    <w:abstractNumId w:val="0"/>
  </w:num>
  <w:num w:numId="13" w16cid:durableId="1288119075">
    <w:abstractNumId w:val="12"/>
  </w:num>
  <w:num w:numId="14" w16cid:durableId="1979913956">
    <w:abstractNumId w:val="9"/>
  </w:num>
  <w:num w:numId="15" w16cid:durableId="1174683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FCD"/>
    <w:rsid w:val="00024DFF"/>
    <w:rsid w:val="00026B40"/>
    <w:rsid w:val="000378A1"/>
    <w:rsid w:val="000459C7"/>
    <w:rsid w:val="000660A3"/>
    <w:rsid w:val="0009444C"/>
    <w:rsid w:val="000B19E2"/>
    <w:rsid w:val="000E0C37"/>
    <w:rsid w:val="0012185C"/>
    <w:rsid w:val="001316CD"/>
    <w:rsid w:val="00143010"/>
    <w:rsid w:val="00164D68"/>
    <w:rsid w:val="00165FF6"/>
    <w:rsid w:val="001724D0"/>
    <w:rsid w:val="001748D1"/>
    <w:rsid w:val="00177436"/>
    <w:rsid w:val="001A37E3"/>
    <w:rsid w:val="001B5702"/>
    <w:rsid w:val="001C3FF2"/>
    <w:rsid w:val="00201D6D"/>
    <w:rsid w:val="0026226D"/>
    <w:rsid w:val="002753E0"/>
    <w:rsid w:val="002A1C0D"/>
    <w:rsid w:val="002F1E9F"/>
    <w:rsid w:val="002F4CF4"/>
    <w:rsid w:val="00360080"/>
    <w:rsid w:val="003638D6"/>
    <w:rsid w:val="00375A08"/>
    <w:rsid w:val="003B7638"/>
    <w:rsid w:val="003C198B"/>
    <w:rsid w:val="003D2A13"/>
    <w:rsid w:val="00406B06"/>
    <w:rsid w:val="004445BD"/>
    <w:rsid w:val="00467CE6"/>
    <w:rsid w:val="0047639F"/>
    <w:rsid w:val="0048093C"/>
    <w:rsid w:val="00491123"/>
    <w:rsid w:val="00492D0E"/>
    <w:rsid w:val="004E3F80"/>
    <w:rsid w:val="00527689"/>
    <w:rsid w:val="00547681"/>
    <w:rsid w:val="00565CA7"/>
    <w:rsid w:val="00566BEA"/>
    <w:rsid w:val="00574D54"/>
    <w:rsid w:val="00576130"/>
    <w:rsid w:val="005906D9"/>
    <w:rsid w:val="005E62C8"/>
    <w:rsid w:val="005E6D4E"/>
    <w:rsid w:val="00602877"/>
    <w:rsid w:val="00630A3D"/>
    <w:rsid w:val="00645C1E"/>
    <w:rsid w:val="006933E2"/>
    <w:rsid w:val="006A23E8"/>
    <w:rsid w:val="006C50E1"/>
    <w:rsid w:val="006D7FC2"/>
    <w:rsid w:val="006E7D8D"/>
    <w:rsid w:val="0073607F"/>
    <w:rsid w:val="00755004"/>
    <w:rsid w:val="00757B6D"/>
    <w:rsid w:val="00780000"/>
    <w:rsid w:val="00786E6E"/>
    <w:rsid w:val="007938D4"/>
    <w:rsid w:val="00797035"/>
    <w:rsid w:val="007B36F1"/>
    <w:rsid w:val="007C29A2"/>
    <w:rsid w:val="007D025C"/>
    <w:rsid w:val="007D327F"/>
    <w:rsid w:val="007D6506"/>
    <w:rsid w:val="00821CF1"/>
    <w:rsid w:val="00822DE1"/>
    <w:rsid w:val="00830EC6"/>
    <w:rsid w:val="00844D63"/>
    <w:rsid w:val="0086468E"/>
    <w:rsid w:val="008C07F7"/>
    <w:rsid w:val="008D518F"/>
    <w:rsid w:val="008E06F0"/>
    <w:rsid w:val="008F78CE"/>
    <w:rsid w:val="00947502"/>
    <w:rsid w:val="00974A27"/>
    <w:rsid w:val="009919E9"/>
    <w:rsid w:val="009B0C03"/>
    <w:rsid w:val="009C40F0"/>
    <w:rsid w:val="00A05F08"/>
    <w:rsid w:val="00A06AD3"/>
    <w:rsid w:val="00A156D5"/>
    <w:rsid w:val="00A21E07"/>
    <w:rsid w:val="00A27259"/>
    <w:rsid w:val="00A32B0A"/>
    <w:rsid w:val="00A76451"/>
    <w:rsid w:val="00A87639"/>
    <w:rsid w:val="00A90303"/>
    <w:rsid w:val="00A94639"/>
    <w:rsid w:val="00AC15BA"/>
    <w:rsid w:val="00AF6859"/>
    <w:rsid w:val="00B02FCD"/>
    <w:rsid w:val="00B11D63"/>
    <w:rsid w:val="00B26B07"/>
    <w:rsid w:val="00B31B12"/>
    <w:rsid w:val="00B362EF"/>
    <w:rsid w:val="00B45BA7"/>
    <w:rsid w:val="00B46754"/>
    <w:rsid w:val="00B76809"/>
    <w:rsid w:val="00BA0D20"/>
    <w:rsid w:val="00BB74EC"/>
    <w:rsid w:val="00BC46EB"/>
    <w:rsid w:val="00BE5306"/>
    <w:rsid w:val="00BE71E6"/>
    <w:rsid w:val="00BF528C"/>
    <w:rsid w:val="00C273D3"/>
    <w:rsid w:val="00C431DD"/>
    <w:rsid w:val="00C457AB"/>
    <w:rsid w:val="00C61BB4"/>
    <w:rsid w:val="00CA6E74"/>
    <w:rsid w:val="00CC67FC"/>
    <w:rsid w:val="00CD513F"/>
    <w:rsid w:val="00CE6EDC"/>
    <w:rsid w:val="00CF56D4"/>
    <w:rsid w:val="00D055BF"/>
    <w:rsid w:val="00D30967"/>
    <w:rsid w:val="00D419D2"/>
    <w:rsid w:val="00D4665F"/>
    <w:rsid w:val="00D56F03"/>
    <w:rsid w:val="00D86508"/>
    <w:rsid w:val="00D95E36"/>
    <w:rsid w:val="00DA6A92"/>
    <w:rsid w:val="00DC096A"/>
    <w:rsid w:val="00DC25C2"/>
    <w:rsid w:val="00DD23E8"/>
    <w:rsid w:val="00DD650A"/>
    <w:rsid w:val="00DE1B60"/>
    <w:rsid w:val="00DE2258"/>
    <w:rsid w:val="00DF275F"/>
    <w:rsid w:val="00DF5041"/>
    <w:rsid w:val="00E1295F"/>
    <w:rsid w:val="00E24C22"/>
    <w:rsid w:val="00E34C48"/>
    <w:rsid w:val="00EA4861"/>
    <w:rsid w:val="00EE3A45"/>
    <w:rsid w:val="00F441A2"/>
    <w:rsid w:val="00F62913"/>
    <w:rsid w:val="00F67D2B"/>
    <w:rsid w:val="00FB49B8"/>
    <w:rsid w:val="00FE3C80"/>
    <w:rsid w:val="067109FB"/>
    <w:rsid w:val="37781208"/>
    <w:rsid w:val="441C1DD2"/>
    <w:rsid w:val="4FE146A0"/>
    <w:rsid w:val="562DFCAE"/>
    <w:rsid w:val="6903B807"/>
    <w:rsid w:val="6D40C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FEC0F"/>
  <w15:docId w15:val="{1AC859EE-6EF6-49D4-807F-6F8B0156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B02F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2768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B02FC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B02FCD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02FCD"/>
    <w:rPr>
      <w:rFonts w:eastAsiaTheme="minorEastAsia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2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2FCD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B02F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02FCD"/>
    <w:pPr>
      <w:outlineLvl w:val="9"/>
    </w:pPr>
    <w:rPr>
      <w:lang w:eastAsia="nl-NL"/>
    </w:rPr>
  </w:style>
  <w:style w:type="character" w:customStyle="1" w:styleId="Kop3Char">
    <w:name w:val="Kop 3 Char"/>
    <w:basedOn w:val="Standaardalinea-lettertype"/>
    <w:link w:val="Kop3"/>
    <w:rsid w:val="00B02FCD"/>
    <w:rPr>
      <w:rFonts w:ascii="Arial" w:eastAsia="Times New Roman" w:hAnsi="Arial" w:cs="Arial"/>
      <w:b/>
      <w:bCs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E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0C37"/>
  </w:style>
  <w:style w:type="paragraph" w:styleId="Voettekst">
    <w:name w:val="footer"/>
    <w:basedOn w:val="Standaard"/>
    <w:link w:val="VoettekstChar"/>
    <w:uiPriority w:val="99"/>
    <w:unhideWhenUsed/>
    <w:rsid w:val="000E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0C37"/>
  </w:style>
  <w:style w:type="paragraph" w:styleId="Inhopg1">
    <w:name w:val="toc 1"/>
    <w:basedOn w:val="Standaard"/>
    <w:next w:val="Standaard"/>
    <w:autoRedefine/>
    <w:uiPriority w:val="39"/>
    <w:unhideWhenUsed/>
    <w:rsid w:val="003638D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3638D6"/>
    <w:rPr>
      <w:color w:val="0000FF" w:themeColor="hyperlink"/>
      <w:u w:val="single"/>
    </w:rPr>
  </w:style>
  <w:style w:type="table" w:styleId="Tabelraster">
    <w:name w:val="Table Grid"/>
    <w:basedOn w:val="Standaardtabel"/>
    <w:uiPriority w:val="39"/>
    <w:rsid w:val="00AC1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753E0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5276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nl-NL"/>
    </w:rPr>
  </w:style>
  <w:style w:type="paragraph" w:styleId="Plattetekst">
    <w:name w:val="Body Text"/>
    <w:basedOn w:val="Standaard"/>
    <w:link w:val="PlattetekstChar"/>
    <w:rsid w:val="003C198B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rsid w:val="003C198B"/>
    <w:rPr>
      <w:rFonts w:ascii="Arial" w:eastAsia="Times New Roman" w:hAnsi="Arial" w:cs="Times New Roman"/>
      <w:b/>
      <w:bCs/>
      <w:sz w:val="24"/>
      <w:szCs w:val="24"/>
    </w:rPr>
  </w:style>
  <w:style w:type="paragraph" w:styleId="Plattetekst2">
    <w:name w:val="Body Text 2"/>
    <w:basedOn w:val="Standaard"/>
    <w:link w:val="Plattetekst2Char"/>
    <w:rsid w:val="003C198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Plattetekst2Char">
    <w:name w:val="Platte tekst 2 Char"/>
    <w:basedOn w:val="Standaardalinea-lettertype"/>
    <w:link w:val="Plattetekst2"/>
    <w:rsid w:val="003C198B"/>
    <w:rPr>
      <w:rFonts w:ascii="Arial" w:eastAsia="Times New Roman" w:hAnsi="Arial" w:cs="Times New Roman"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C273D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167f09-d3e5-4b3c-afb8-50e2cc2b6c90">
      <UserInfo>
        <DisplayName/>
        <AccountId xsi:nil="true"/>
        <AccountType/>
      </UserInfo>
    </SharedWithUsers>
    <TaxCatchAll xmlns="6f167f09-d3e5-4b3c-afb8-50e2cc2b6c90" xsi:nil="true"/>
    <lcf76f155ced4ddcb4097134ff3c332f xmlns="9f758fbe-4140-440d-b639-0e33344f3a90">
      <Terms xmlns="http://schemas.microsoft.com/office/infopath/2007/PartnerControls"/>
    </lcf76f155ced4ddcb4097134ff3c332f>
    <MediaLengthInSeconds xmlns="9f758fbe-4140-440d-b639-0e33344f3a9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1E3A636536E41902BEB94D1C71361" ma:contentTypeVersion="17" ma:contentTypeDescription="Een nieuw document maken." ma:contentTypeScope="" ma:versionID="3bc13f952df0c2758c85bc9f6707ccc7">
  <xsd:schema xmlns:xsd="http://www.w3.org/2001/XMLSchema" xmlns:xs="http://www.w3.org/2001/XMLSchema" xmlns:p="http://schemas.microsoft.com/office/2006/metadata/properties" xmlns:ns2="9f758fbe-4140-440d-b639-0e33344f3a90" xmlns:ns3="6f167f09-d3e5-4b3c-afb8-50e2cc2b6c90" targetNamespace="http://schemas.microsoft.com/office/2006/metadata/properties" ma:root="true" ma:fieldsID="76d9c1cc614aa9ae69ee8828370abeea" ns2:_="" ns3:_="">
    <xsd:import namespace="9f758fbe-4140-440d-b639-0e33344f3a90"/>
    <xsd:import namespace="6f167f09-d3e5-4b3c-afb8-50e2cc2b6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8fbe-4140-440d-b639-0e33344f3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346449d-56df-4cba-80bd-3011eb413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67f09-d3e5-4b3c-afb8-50e2cc2b6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618da7-f1b2-407b-938b-71c3d86ee284}" ma:internalName="TaxCatchAll" ma:readOnly="false" ma:showField="CatchAllData" ma:web="6f167f09-d3e5-4b3c-afb8-50e2cc2b6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BC281-05AB-4A42-BE3B-C8A33C2E88A7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f167f09-d3e5-4b3c-afb8-50e2cc2b6c90"/>
    <ds:schemaRef ds:uri="http://purl.org/dc/dcmitype/"/>
    <ds:schemaRef ds:uri="http://purl.org/dc/terms/"/>
    <ds:schemaRef ds:uri="9f758fbe-4140-440d-b639-0e33344f3a90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5BFADF-190A-4EEB-BC48-34B074BF8E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0F08F5-4886-464C-AB20-9CCF1210BF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D9FDF0-80F2-4E13-BE12-5820CB636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8fbe-4140-440d-b639-0e33344f3a90"/>
    <ds:schemaRef ds:uri="6f167f09-d3e5-4b3c-afb8-50e2cc2b6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1161</Characters>
  <Application>Microsoft Office Word</Application>
  <DocSecurity>0</DocSecurity>
  <Lines>9</Lines>
  <Paragraphs>2</Paragraphs>
  <ScaleCrop>false</ScaleCrop>
  <Company>Clusius College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Groei en oogst,            bloem</dc:title>
  <dc:subject>Klas 3</dc:subject>
  <dc:creator>Tineke van Buitenen-Karssen</dc:creator>
  <cp:lastModifiedBy>Eva Koopman</cp:lastModifiedBy>
  <cp:revision>2</cp:revision>
  <cp:lastPrinted>2022-03-23T13:33:00Z</cp:lastPrinted>
  <dcterms:created xsi:type="dcterms:W3CDTF">2025-08-26T12:05:00Z</dcterms:created>
  <dcterms:modified xsi:type="dcterms:W3CDTF">2025-08-26T12:05:00Z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0x0101004501E3A636536E41902BEB94D1C71361</vt:lpwstr>
  </property>
  <property fmtid="{D5CDD505-2E9C-101B-9397-08002B2CF9AE}" pid="3" name="_dlc_DocIdItemGuid">
    <vt:lpwstr>5cab6728-58cf-4318-98fb-1db7468e9282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UID">
    <vt:lpwstr>e8c58c72-79e2-40a9-a50d-c09677174aa2</vt:lpwstr>
  </property>
  <property fmtid="{D5CDD505-2E9C-101B-9397-08002B2CF9AE}" pid="11" name="xd_Signature">
    <vt:bool>false</vt:bool>
  </property>
</Properties>
</file>